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430" w:rsidRDefault="00D13430" w:rsidP="001D4209">
      <w:pPr>
        <w:pStyle w:val="a4"/>
        <w:ind w:left="-851"/>
        <w:jc w:val="both"/>
        <w:rPr>
          <w:rFonts w:ascii="Times New Roman" w:hAnsi="Times New Roman" w:cs="Times New Roman"/>
          <w:sz w:val="18"/>
          <w:szCs w:val="18"/>
        </w:rPr>
      </w:pPr>
    </w:p>
    <w:p w:rsidR="00D13430" w:rsidRPr="001C32A3" w:rsidRDefault="00D13430" w:rsidP="001C32A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55060" w:rsidRPr="00403678" w:rsidRDefault="00E455D3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МТУ Росимущества в Краснодарском крае и Республике Адыгея в лице исполнителя ООО «ЮГСНАБСЕРВИС» - (ИНН 2309175698, юр. адрес: 350001, Краснодарский край, г. Краснодар, проезд Воронежский, дом 5, офис 22/1) – являясь уполномоченным органом, на основании государственного контракта № 100014975122100014 от 27.05.2022 г., распоряжения от 26.11.2021 г., № 23-881-р, «О проведении аукциона на право заключения договора аренды земельного участка, находящег</w:t>
      </w:r>
      <w:r w:rsidR="00640E41" w:rsidRPr="00403678">
        <w:rPr>
          <w:rFonts w:ascii="Times New Roman" w:hAnsi="Times New Roman" w:cs="Times New Roman"/>
        </w:rPr>
        <w:t>ося в федеральной собственности</w:t>
      </w:r>
      <w:r w:rsidR="000971E8">
        <w:rPr>
          <w:rFonts w:ascii="Times New Roman" w:hAnsi="Times New Roman" w:cs="Times New Roman"/>
        </w:rPr>
        <w:t xml:space="preserve"> с кадастровым номером 23:49:0304025:18</w:t>
      </w:r>
      <w:r w:rsidRPr="00403678">
        <w:rPr>
          <w:rFonts w:ascii="Times New Roman" w:hAnsi="Times New Roman" w:cs="Times New Roman"/>
        </w:rPr>
        <w:t xml:space="preserve">» сообщает о проведении аукциона </w:t>
      </w:r>
      <w:r w:rsidR="000971E8">
        <w:rPr>
          <w:rFonts w:ascii="Times New Roman" w:hAnsi="Times New Roman" w:cs="Times New Roman"/>
        </w:rPr>
        <w:t>на право заключения</w:t>
      </w:r>
      <w:r w:rsidRPr="00403678">
        <w:rPr>
          <w:rFonts w:ascii="Times New Roman" w:hAnsi="Times New Roman" w:cs="Times New Roman"/>
        </w:rPr>
        <w:t xml:space="preserve"> договора аренды земельног</w:t>
      </w:r>
      <w:r w:rsidR="00640E41" w:rsidRPr="00403678">
        <w:rPr>
          <w:rFonts w:ascii="Times New Roman" w:hAnsi="Times New Roman" w:cs="Times New Roman"/>
        </w:rPr>
        <w:t>о участка, сроком на 58 месяцев.</w:t>
      </w:r>
      <w:r w:rsidRPr="00403678">
        <w:rPr>
          <w:rFonts w:ascii="Times New Roman" w:hAnsi="Times New Roman" w:cs="Times New Roman"/>
        </w:rPr>
        <w:t xml:space="preserve"> </w:t>
      </w:r>
    </w:p>
    <w:p w:rsidR="00052AEB" w:rsidRPr="00403678" w:rsidRDefault="00455060" w:rsidP="00455060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  <w:b/>
        </w:rPr>
        <w:t xml:space="preserve">Используемые сокращения: </w:t>
      </w:r>
      <w:r w:rsidRPr="00403678">
        <w:rPr>
          <w:rFonts w:ascii="Times New Roman" w:eastAsia="Calibri" w:hAnsi="Times New Roman" w:cs="Times New Roman"/>
        </w:rPr>
        <w:t>з/у-земельный участок, КН-кадастровый номер, н/ц-начальная цена, з/к-задаток.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Лот № 1</w:t>
      </w:r>
      <w:r w:rsidRPr="00403678">
        <w:rPr>
          <w:rFonts w:ascii="Times New Roman" w:eastAsia="Times New Roman" w:hAnsi="Times New Roman" w:cs="Times New Roman"/>
          <w:lang w:eastAsia="ru-RU"/>
        </w:rPr>
        <w:t>: Право заключения договора аренды з/у из состава земель населенных пунктов с кадастровым номером 23:49:0304025:18, площадью 2898 кв.</w:t>
      </w:r>
      <w:r w:rsidR="00640E41" w:rsidRPr="0040367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03678">
        <w:rPr>
          <w:rFonts w:ascii="Times New Roman" w:eastAsia="Times New Roman" w:hAnsi="Times New Roman" w:cs="Times New Roman"/>
          <w:lang w:eastAsia="ru-RU"/>
        </w:rPr>
        <w:t>м</w:t>
      </w:r>
      <w:r w:rsidR="00640E41" w:rsidRPr="00403678">
        <w:rPr>
          <w:rFonts w:ascii="Times New Roman" w:eastAsia="Times New Roman" w:hAnsi="Times New Roman" w:cs="Times New Roman"/>
          <w:lang w:eastAsia="ru-RU"/>
        </w:rPr>
        <w:t>.</w:t>
      </w:r>
      <w:r w:rsidRPr="00403678">
        <w:rPr>
          <w:rFonts w:ascii="Times New Roman" w:eastAsia="Times New Roman" w:hAnsi="Times New Roman" w:cs="Times New Roman"/>
          <w:lang w:eastAsia="ru-RU"/>
        </w:rPr>
        <w:t>, адрес: Российская Федерация, Краснодарский край, город Сочи, р-н Хостинский, Кудепста, ул. Искры, с видом разрешенного использования «Объекты культурно-досуговой деятельности, объекты торговли (торговые центры, торгово-развлекательные центры (комплексы)), магазины, общественное питание»».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регистрация права собственности РФ</w:t>
      </w:r>
      <w:r w:rsidRPr="00403678">
        <w:rPr>
          <w:rFonts w:ascii="Times New Roman" w:eastAsia="Times New Roman" w:hAnsi="Times New Roman" w:cs="Times New Roman"/>
          <w:lang w:eastAsia="ru-RU"/>
        </w:rPr>
        <w:t>: №23:49:0304025:18-23/050/2017-1 от 29.11.2017.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ограничение прав</w:t>
      </w:r>
      <w:r w:rsidRPr="00403678">
        <w:rPr>
          <w:rFonts w:ascii="Times New Roman" w:eastAsia="Times New Roman" w:hAnsi="Times New Roman" w:cs="Times New Roman"/>
          <w:lang w:eastAsia="ru-RU"/>
        </w:rPr>
        <w:t>: не зарегистрировано.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 xml:space="preserve">вид разрешенного использования: </w:t>
      </w:r>
      <w:r w:rsidRPr="00403678">
        <w:rPr>
          <w:rFonts w:ascii="Times New Roman" w:eastAsia="Times New Roman" w:hAnsi="Times New Roman" w:cs="Times New Roman"/>
          <w:lang w:eastAsia="ru-RU"/>
        </w:rPr>
        <w:t>«Объекты культурно-досуговой деятельности, объекты торговли (торговые центры, торгово-развлекательные центры (комплексы)), магазины, общественное питание».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категория земель</w:t>
      </w:r>
      <w:r w:rsidRPr="00403678">
        <w:rPr>
          <w:rFonts w:ascii="Times New Roman" w:eastAsia="Times New Roman" w:hAnsi="Times New Roman" w:cs="Times New Roman"/>
          <w:lang w:eastAsia="ru-RU"/>
        </w:rPr>
        <w:t>: Земли населенных пунктов.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объекты капитального строительства</w:t>
      </w:r>
      <w:r w:rsidRPr="00403678">
        <w:rPr>
          <w:rFonts w:ascii="Times New Roman" w:eastAsia="Times New Roman" w:hAnsi="Times New Roman" w:cs="Times New Roman"/>
          <w:lang w:eastAsia="ru-RU"/>
        </w:rPr>
        <w:t>: отсутствуют.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допустимые параметры разрешенного использования данного з/у и объектов капитального строительства</w:t>
      </w:r>
      <w:r w:rsidRPr="00403678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>Предельные минимальные и (или) максимальные размеры з/у, в том числе их площадь: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Предельные минимальные и (или) максимальные размеры з/у, составляют: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- для индивидуального жилищного строительства - от 400 до 1000 кв. м.;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- для строительства от 2 до 10 блокированных жилых домов - от 100 до 300 кв.м. за каждым индивидуальным блоком, включая площадь строения;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- для ведения личного подсобного хозяйства (приусадебный з/у) - от 650 до 1200 кв.м.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>Минимальные отступы от границ з/у в целях определения мест допустимого разрешения зданий, строений, сооружений, за пределами которых запрещено строительство зданий: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жилые дома, за исключением индивидуальных жилых домов, жилых строений, расположенных на садовых и дачных з/у; нежилые объекты - 5 м;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>индивидуальные жилые дома; жилые строения, расположенные на садовых и дачных з/у – 3 м.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>Предельное количество этажей или придельная высота зданий, строений, сооружений: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Максимальная высота здания до конька крыши, м: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жилые дома, за исключением индивидуальных жилых домов, жилых строений, расположенных на садовых и дачных з/у - 36 м;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нежилые объекты – 22 м;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индивидуальные жилые дома; жилые строения, расположенные на садовых и дачных з/у – 15 м.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Максимальный процент застройки в границах з/у, определяемый как отношение суммарной площади з/у, которая может быть застроена, ко всей площади з/у: </w:t>
      </w:r>
    </w:p>
    <w:p w:rsidR="008845A9" w:rsidRPr="00403678" w:rsidRDefault="008845A9" w:rsidP="008845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жилые дома, за исключением индивидуальных жилых домов, жилых строений, расположенных на садовых и дачных з/у, нежилые объекты – 40%;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индивидуальные жилые дома; жилые строения, расположенные на садовых и дачных з/у – 50%.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Иные предельные параметры разрешённого строительства, реконструкции объектов капитального строительства: 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>Коэффициент использования территории (КИТ) (данный параметр применяется для надземных частей зданий и сооружений):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>жилые дома, за исключением индивидуальных жилых домов, жилых строений, расположенных на садовых и дачных з/у, нежилые объекты – 1,8%;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>минимальный процент озеленения -15%;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максимальная высота ограждения – НР;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индивидуальные жилые дома; жилые строения, расположенные на садовых и дачных з/у – 0,6%;</w:t>
      </w:r>
    </w:p>
    <w:p w:rsidR="008845A9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>минимальный процент озеленения – 30%;</w:t>
      </w:r>
    </w:p>
    <w:p w:rsidR="000971E8" w:rsidRPr="00403678" w:rsidRDefault="000971E8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 нежилые объекты – 30%;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t>- максимальная высота ограждения – 2</w:t>
      </w:r>
      <w:r w:rsidR="000971E8">
        <w:rPr>
          <w:rFonts w:ascii="Times New Roman" w:eastAsia="Times New Roman" w:hAnsi="Times New Roman" w:cs="Times New Roman"/>
          <w:bCs/>
          <w:lang w:eastAsia="ru-RU"/>
        </w:rPr>
        <w:t>,0</w:t>
      </w:r>
      <w:r w:rsidRPr="00403678">
        <w:rPr>
          <w:rFonts w:ascii="Times New Roman" w:eastAsia="Times New Roman" w:hAnsi="Times New Roman" w:cs="Times New Roman"/>
          <w:bCs/>
          <w:lang w:eastAsia="ru-RU"/>
        </w:rPr>
        <w:t xml:space="preserve"> м;</w:t>
      </w:r>
    </w:p>
    <w:p w:rsidR="003A271F" w:rsidRPr="00054BA4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03678">
        <w:rPr>
          <w:rFonts w:ascii="Times New Roman" w:eastAsia="Times New Roman" w:hAnsi="Times New Roman" w:cs="Times New Roman"/>
          <w:bCs/>
          <w:lang w:eastAsia="ru-RU"/>
        </w:rPr>
        <w:lastRenderedPageBreak/>
        <w:t>- нежилые объекты – 1,5 м.</w:t>
      </w:r>
    </w:p>
    <w:p w:rsidR="00BC3C08" w:rsidRPr="003A271F" w:rsidRDefault="003A271F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</w:t>
      </w:r>
      <w:r w:rsidR="008845A9" w:rsidRPr="00403678">
        <w:rPr>
          <w:rFonts w:ascii="Times New Roman" w:eastAsia="Times New Roman" w:hAnsi="Times New Roman" w:cs="Times New Roman"/>
          <w:b/>
          <w:lang w:eastAsia="ru-RU"/>
        </w:rPr>
        <w:t>ехнические условия подключения:</w:t>
      </w:r>
      <w:r w:rsidR="008845A9" w:rsidRPr="0040367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 xml:space="preserve">МУП г. Сочи «ВОДОКАНАЛ» от 19.02.2021 № 06.1.2/190221/20: 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 xml:space="preserve">Возможности подключения к сетям водоснабжения и водоотведения объекта. 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Точки подключения будут предоставлены на границе з/у после выполнения условий договора о технологическом присоединении.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Максимальная нагрузка будет определена в соответствии с предоставленным балансом водопотребления и водоотведения подключаемого объекта в период использования максимальной величины мощности (нагрузки).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Срок подключения 18 мес. с момента заключения договора.</w:t>
      </w:r>
    </w:p>
    <w:p w:rsidR="008845A9" w:rsidRPr="00403678" w:rsidRDefault="008845A9" w:rsidP="008845A9">
      <w:pPr>
        <w:tabs>
          <w:tab w:val="left" w:pos="1843"/>
        </w:tabs>
        <w:spacing w:after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МУП г. Сочи «</w:t>
      </w:r>
      <w:proofErr w:type="spellStart"/>
      <w:r w:rsidRPr="00403678">
        <w:rPr>
          <w:rFonts w:ascii="Times New Roman" w:eastAsia="Times New Roman" w:hAnsi="Times New Roman" w:cs="Times New Roman"/>
          <w:b/>
          <w:lang w:eastAsia="ru-RU"/>
        </w:rPr>
        <w:t>Сочитеплоэнерго</w:t>
      </w:r>
      <w:proofErr w:type="spellEnd"/>
      <w:r w:rsidRPr="00403678">
        <w:rPr>
          <w:rFonts w:ascii="Times New Roman" w:eastAsia="Times New Roman" w:hAnsi="Times New Roman" w:cs="Times New Roman"/>
          <w:b/>
          <w:lang w:eastAsia="ru-RU"/>
        </w:rPr>
        <w:t>» от 24.02.2021 № 02-01936/21: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Возможность присоединения к централизованному теплоснабжению имеется.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Точки подключения будут предоставлены на границе з/у после выполнения условий договора о технологическом присоединении.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 xml:space="preserve">МУП города Сочи «ВОДОСТОК» от </w:t>
      </w:r>
      <w:r w:rsidR="004A1CBE">
        <w:rPr>
          <w:rFonts w:ascii="Times New Roman" w:eastAsia="Times New Roman" w:hAnsi="Times New Roman" w:cs="Times New Roman"/>
          <w:b/>
          <w:lang w:eastAsia="ru-RU"/>
        </w:rPr>
        <w:t>18.02.2021 №1.1-13/1380</w:t>
      </w:r>
      <w:r w:rsidRPr="00403678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Техническая возможность подключения к сетям водоотведения поверхностных и (или) дренажных точек объекта имеется.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Точка (точки) подключения объекта к сетям ливневой и (или) дренажной канализации: Бетонный сток ливневой канализации.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Точки подключения уточняются при проектировании и согласовываются с МУП г. Сочи «Водосток» дополнительно.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Срок действия условий подключения: 3 года.</w:t>
      </w:r>
    </w:p>
    <w:p w:rsidR="00455060" w:rsidRPr="00403678" w:rsidRDefault="00E455D3" w:rsidP="00640E41">
      <w:pPr>
        <w:pStyle w:val="a4"/>
        <w:jc w:val="both"/>
        <w:rPr>
          <w:rFonts w:ascii="Times New Roman" w:hAnsi="Times New Roman" w:cs="Times New Roman"/>
        </w:rPr>
      </w:pPr>
      <w:r w:rsidRPr="003C5023">
        <w:rPr>
          <w:rFonts w:ascii="Times New Roman" w:hAnsi="Times New Roman" w:cs="Times New Roman"/>
          <w:b/>
        </w:rPr>
        <w:t>Н/ц</w:t>
      </w:r>
      <w:r w:rsidRPr="00403678">
        <w:rPr>
          <w:rFonts w:ascii="Times New Roman" w:hAnsi="Times New Roman" w:cs="Times New Roman"/>
        </w:rPr>
        <w:t>: 637</w:t>
      </w:r>
      <w:r w:rsidR="007A2596">
        <w:rPr>
          <w:rFonts w:ascii="Times New Roman" w:hAnsi="Times New Roman" w:cs="Times New Roman"/>
        </w:rPr>
        <w:t xml:space="preserve"> </w:t>
      </w:r>
      <w:r w:rsidRPr="00403678">
        <w:rPr>
          <w:rFonts w:ascii="Times New Roman" w:hAnsi="Times New Roman" w:cs="Times New Roman"/>
        </w:rPr>
        <w:t>346,71 руб., (Шестьсот тридцать семь тысяч триста сорок шесть рублей</w:t>
      </w:r>
      <w:r w:rsidR="007A2596">
        <w:rPr>
          <w:rFonts w:ascii="Times New Roman" w:hAnsi="Times New Roman" w:cs="Times New Roman"/>
        </w:rPr>
        <w:t>)</w:t>
      </w:r>
      <w:r w:rsidRPr="00403678">
        <w:rPr>
          <w:rFonts w:ascii="Times New Roman" w:hAnsi="Times New Roman" w:cs="Times New Roman"/>
        </w:rPr>
        <w:t xml:space="preserve"> 71 копейка. </w:t>
      </w:r>
      <w:r w:rsidRPr="007A2596">
        <w:rPr>
          <w:rFonts w:ascii="Times New Roman" w:hAnsi="Times New Roman" w:cs="Times New Roman"/>
          <w:b/>
        </w:rPr>
        <w:t>З/к:</w:t>
      </w:r>
      <w:r w:rsidRPr="00403678">
        <w:rPr>
          <w:rFonts w:ascii="Times New Roman" w:hAnsi="Times New Roman" w:cs="Times New Roman"/>
        </w:rPr>
        <w:t xml:space="preserve"> 127</w:t>
      </w:r>
      <w:r w:rsidR="007A2596">
        <w:rPr>
          <w:rFonts w:ascii="Times New Roman" w:hAnsi="Times New Roman" w:cs="Times New Roman"/>
        </w:rPr>
        <w:t xml:space="preserve"> </w:t>
      </w:r>
      <w:r w:rsidRPr="00403678">
        <w:rPr>
          <w:rFonts w:ascii="Times New Roman" w:hAnsi="Times New Roman" w:cs="Times New Roman"/>
        </w:rPr>
        <w:t>469,34 руб., (Сто двадцать семь тысяч четыреста шестьдесят девять рублей</w:t>
      </w:r>
      <w:r w:rsidR="00A864F7">
        <w:rPr>
          <w:rFonts w:ascii="Times New Roman" w:hAnsi="Times New Roman" w:cs="Times New Roman"/>
        </w:rPr>
        <w:t>)</w:t>
      </w:r>
      <w:r w:rsidRPr="00403678">
        <w:rPr>
          <w:rFonts w:ascii="Times New Roman" w:hAnsi="Times New Roman" w:cs="Times New Roman"/>
        </w:rPr>
        <w:t xml:space="preserve"> 34 копейки. Величина повышения начальной цены </w:t>
      </w:r>
      <w:r w:rsidRPr="003B6D0C">
        <w:rPr>
          <w:rFonts w:ascii="Times New Roman" w:hAnsi="Times New Roman" w:cs="Times New Roman"/>
          <w:b/>
        </w:rPr>
        <w:t>(шаг аукциона</w:t>
      </w:r>
      <w:r w:rsidRPr="00403678">
        <w:rPr>
          <w:rFonts w:ascii="Times New Roman" w:hAnsi="Times New Roman" w:cs="Times New Roman"/>
        </w:rPr>
        <w:t>) – 19</w:t>
      </w:r>
      <w:r w:rsidR="00A864F7">
        <w:rPr>
          <w:rFonts w:ascii="Times New Roman" w:hAnsi="Times New Roman" w:cs="Times New Roman"/>
        </w:rPr>
        <w:t xml:space="preserve"> </w:t>
      </w:r>
      <w:r w:rsidRPr="00403678">
        <w:rPr>
          <w:rFonts w:ascii="Times New Roman" w:hAnsi="Times New Roman" w:cs="Times New Roman"/>
        </w:rPr>
        <w:t>120,40 руб., (Девятнадцать тысяч сто двадцать рублей</w:t>
      </w:r>
      <w:r w:rsidR="00A864F7">
        <w:rPr>
          <w:rFonts w:ascii="Times New Roman" w:hAnsi="Times New Roman" w:cs="Times New Roman"/>
        </w:rPr>
        <w:t>)</w:t>
      </w:r>
      <w:r w:rsidRPr="00403678">
        <w:rPr>
          <w:rFonts w:ascii="Times New Roman" w:hAnsi="Times New Roman" w:cs="Times New Roman"/>
        </w:rPr>
        <w:t xml:space="preserve"> 40 копеек. </w:t>
      </w:r>
    </w:p>
    <w:p w:rsidR="00455060" w:rsidRPr="00403678" w:rsidRDefault="0035026B" w:rsidP="001C32A3">
      <w:pPr>
        <w:pStyle w:val="a4"/>
        <w:jc w:val="both"/>
        <w:rPr>
          <w:rFonts w:ascii="Times New Roman" w:hAnsi="Times New Roman" w:cs="Times New Roman"/>
        </w:rPr>
      </w:pPr>
      <w:r w:rsidRPr="00A864F7">
        <w:rPr>
          <w:rFonts w:ascii="Times New Roman" w:hAnsi="Times New Roman" w:cs="Times New Roman"/>
          <w:b/>
        </w:rPr>
        <w:t>Заявки на участие в аукционе</w:t>
      </w:r>
      <w:r>
        <w:rPr>
          <w:rFonts w:ascii="Times New Roman" w:hAnsi="Times New Roman" w:cs="Times New Roman"/>
        </w:rPr>
        <w:t xml:space="preserve"> принимаются с 10</w:t>
      </w:r>
      <w:r w:rsidRPr="0035026B">
        <w:rPr>
          <w:rFonts w:ascii="Times New Roman" w:hAnsi="Times New Roman" w:cs="Times New Roman"/>
        </w:rPr>
        <w:t>:00</w:t>
      </w:r>
      <w:r w:rsidR="003823F1">
        <w:rPr>
          <w:rFonts w:ascii="Times New Roman" w:hAnsi="Times New Roman" w:cs="Times New Roman"/>
        </w:rPr>
        <w:t xml:space="preserve"> ч.</w:t>
      </w:r>
      <w:r w:rsidRPr="0035026B">
        <w:rPr>
          <w:rFonts w:ascii="Times New Roman" w:hAnsi="Times New Roman" w:cs="Times New Roman"/>
        </w:rPr>
        <w:t xml:space="preserve"> - 10.06.2022 г., по 16:00</w:t>
      </w:r>
      <w:r w:rsidR="003823F1">
        <w:rPr>
          <w:rFonts w:ascii="Times New Roman" w:hAnsi="Times New Roman" w:cs="Times New Roman"/>
        </w:rPr>
        <w:t xml:space="preserve"> ч. </w:t>
      </w:r>
      <w:r w:rsidRPr="0035026B">
        <w:rPr>
          <w:rFonts w:ascii="Times New Roman" w:hAnsi="Times New Roman" w:cs="Times New Roman"/>
        </w:rPr>
        <w:t>-06.07.2022 г.</w:t>
      </w:r>
      <w:r>
        <w:rPr>
          <w:rFonts w:ascii="Times New Roman" w:hAnsi="Times New Roman" w:cs="Times New Roman"/>
        </w:rPr>
        <w:t xml:space="preserve"> </w:t>
      </w:r>
      <w:r w:rsidR="00E455D3" w:rsidRPr="00403678">
        <w:rPr>
          <w:rFonts w:ascii="Times New Roman" w:hAnsi="Times New Roman" w:cs="Times New Roman"/>
        </w:rPr>
        <w:t xml:space="preserve">Задаток необходимо внести не позднее 06.07.2022 г. Подведение итогов приема заявок осуществляется комиссией 08.07.2022 г., с 15:00 ч. и оформляется протоколом. </w:t>
      </w:r>
      <w:r w:rsidR="00E455D3" w:rsidRPr="00C00ABA">
        <w:rPr>
          <w:rFonts w:ascii="Times New Roman" w:hAnsi="Times New Roman" w:cs="Times New Roman"/>
          <w:b/>
        </w:rPr>
        <w:t>Аукцион состоится</w:t>
      </w:r>
      <w:r w:rsidR="00E455D3" w:rsidRPr="00403678">
        <w:rPr>
          <w:rFonts w:ascii="Times New Roman" w:hAnsi="Times New Roman" w:cs="Times New Roman"/>
        </w:rPr>
        <w:t xml:space="preserve"> 11.07.2022 г., с 10:00 ч. </w:t>
      </w:r>
    </w:p>
    <w:p w:rsidR="00E455D3" w:rsidRPr="00403678" w:rsidRDefault="00E455D3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hAnsi="Times New Roman" w:cs="Times New Roman"/>
        </w:rPr>
        <w:t xml:space="preserve">Аукцион будет проводиться по адресу ЭТП: </w:t>
      </w:r>
      <w:hyperlink r:id="rId5" w:history="1">
        <w:r w:rsidRPr="00920A4B">
          <w:rPr>
            <w:rStyle w:val="a7"/>
            <w:rFonts w:ascii="Times New Roman" w:hAnsi="Times New Roman" w:cs="Times New Roman"/>
            <w:b/>
            <w:color w:val="000000" w:themeColor="text1"/>
          </w:rPr>
          <w:t>http://electrontorg.ru/</w:t>
        </w:r>
      </w:hyperlink>
      <w:r w:rsidRPr="00920A4B">
        <w:rPr>
          <w:rFonts w:ascii="Times New Roman" w:hAnsi="Times New Roman" w:cs="Times New Roman"/>
          <w:b/>
          <w:color w:val="000000" w:themeColor="text1"/>
        </w:rPr>
        <w:t>.</w:t>
      </w:r>
      <w:r w:rsidRPr="00920A4B">
        <w:rPr>
          <w:rFonts w:ascii="Times New Roman" w:hAnsi="Times New Roman" w:cs="Times New Roman"/>
          <w:color w:val="000000" w:themeColor="text1"/>
        </w:rPr>
        <w:t xml:space="preserve">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Порядок внесения задатка и его возврата.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u w:val="single"/>
        </w:rPr>
      </w:pPr>
      <w:r w:rsidRPr="00403678">
        <w:rPr>
          <w:rFonts w:ascii="Times New Roman" w:eastAsia="Calibri" w:hAnsi="Times New Roman" w:cs="Times New Roman"/>
          <w:u w:val="single"/>
        </w:rPr>
        <w:t>Порядок внесения задатка.</w:t>
      </w:r>
    </w:p>
    <w:p w:rsidR="00573E2D" w:rsidRDefault="00E455D3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</w:t>
      </w:r>
    </w:p>
    <w:p w:rsidR="00CD05EF" w:rsidRPr="00403678" w:rsidRDefault="00E455D3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573E2D">
        <w:rPr>
          <w:rFonts w:ascii="Times New Roman" w:eastAsia="Calibri" w:hAnsi="Times New Roman" w:cs="Times New Roman"/>
          <w:b/>
        </w:rPr>
        <w:t>Реквизиты для перечисления задатка:</w:t>
      </w:r>
      <w:r w:rsidRPr="00403678">
        <w:rPr>
          <w:rFonts w:ascii="Times New Roman" w:eastAsia="Calibri" w:hAnsi="Times New Roman" w:cs="Times New Roman"/>
        </w:rPr>
        <w:t xml:space="preserve"> МТУ Росимущества в Краснодарском крае и Республике Адыгея,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03701000. Код платежного поручения: 0008. </w:t>
      </w:r>
    </w:p>
    <w:p w:rsidR="00CD05EF" w:rsidRPr="00403678" w:rsidRDefault="00E455D3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В назначении платежа указать: «Задаток для участия в аукционе на право заключения договора аренды, извещение №_______».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Задаток вносится единым платежом. Документом, подтверждающим поступление задатка на указанный счет, является выписка с указанного лицевого счета.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u w:val="single"/>
        </w:rPr>
      </w:pPr>
      <w:r w:rsidRPr="00403678">
        <w:rPr>
          <w:rFonts w:ascii="Times New Roman" w:eastAsia="Calibri" w:hAnsi="Times New Roman" w:cs="Times New Roman"/>
          <w:u w:val="single"/>
        </w:rPr>
        <w:t>Порядок возврата задатка.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Возврат задатка осуществляется по реквизитам указанным в заявке на участие в аукционе, в следующих случаях: организатор аукциона обязан возвратить заявителю внесенный им задаток в течение трех рабочих дней со дня поступления уведомления об отзыве заявки; в случае отзыва заявки заявителем позднее дня окончания срока приема заявок задаток возвращается в порядке, установленном для участников аукциона; не допущенному к участию в аукционе в течение трех дней со дня оформления протокола приема заявок на участие в аукционе; в течение 3 дней со дня подписания  протокола о результатах торгов возвратить задаток участникам торгов, которые не выиграли их.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Победителю торгов, уклонявшемуся от подписания протоколов о результатах торгов, заключения договора аренды, внесенный им задаток не возвращается.</w:t>
      </w:r>
    </w:p>
    <w:p w:rsidR="009813C0" w:rsidRPr="00D62A4E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Задаток победителя подлежит перечислению в счет предстоящих платежей по арендной плате в течение пяти дней с даты заключения договора аренды земельного участка. </w:t>
      </w:r>
      <w:bookmarkStart w:id="0" w:name="_GoBack"/>
      <w:bookmarkEnd w:id="0"/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Порядок подачи заявок на участие в аукционе.</w:t>
      </w:r>
    </w:p>
    <w:p w:rsidR="001C32A3" w:rsidRPr="00403678" w:rsidRDefault="00CD05EF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Заявка подается одновременно с прилагаемыми к ней документами на ЭТП </w:t>
      </w:r>
      <w:hyperlink r:id="rId6" w:history="1">
        <w:r w:rsidRPr="00403678">
          <w:rPr>
            <w:rStyle w:val="a7"/>
            <w:rFonts w:ascii="Times New Roman" w:eastAsia="Calibri" w:hAnsi="Times New Roman" w:cs="Times New Roman"/>
          </w:rPr>
          <w:t>http://electrontorg.ru/</w:t>
        </w:r>
      </w:hyperlink>
      <w:r w:rsidRPr="00403678">
        <w:rPr>
          <w:rFonts w:ascii="Times New Roman" w:eastAsia="Calibri" w:hAnsi="Times New Roman" w:cs="Times New Roman"/>
        </w:rPr>
        <w:t xml:space="preserve">. </w:t>
      </w:r>
      <w:r w:rsidR="00E455D3" w:rsidRPr="00403678">
        <w:rPr>
          <w:rFonts w:ascii="Times New Roman" w:eastAsia="Calibri" w:hAnsi="Times New Roman" w:cs="Times New Roman"/>
        </w:rPr>
        <w:t>Заявка на участие в</w:t>
      </w:r>
      <w:r w:rsidRPr="00403678">
        <w:rPr>
          <w:rFonts w:ascii="Times New Roman" w:eastAsia="Calibri" w:hAnsi="Times New Roman" w:cs="Times New Roman"/>
        </w:rPr>
        <w:t xml:space="preserve"> аукционе</w:t>
      </w:r>
      <w:r w:rsidR="00E455D3" w:rsidRPr="00403678">
        <w:rPr>
          <w:rFonts w:ascii="Times New Roman" w:eastAsia="Calibri" w:hAnsi="Times New Roman" w:cs="Times New Roman"/>
        </w:rPr>
        <w:t xml:space="preserve"> с приложением установленного извещением о проведении </w:t>
      </w:r>
      <w:r w:rsidRPr="00403678">
        <w:rPr>
          <w:rFonts w:ascii="Times New Roman" w:eastAsia="Calibri" w:hAnsi="Times New Roman" w:cs="Times New Roman"/>
        </w:rPr>
        <w:t xml:space="preserve">аукциона </w:t>
      </w:r>
      <w:r w:rsidR="00E455D3" w:rsidRPr="00403678">
        <w:rPr>
          <w:rFonts w:ascii="Times New Roman" w:eastAsia="Calibri" w:hAnsi="Times New Roman" w:cs="Times New Roman"/>
        </w:rPr>
        <w:t xml:space="preserve">комплекта </w:t>
      </w:r>
      <w:r w:rsidR="00E455D3" w:rsidRPr="00403678">
        <w:rPr>
          <w:rFonts w:ascii="Times New Roman" w:eastAsia="Calibri" w:hAnsi="Times New Roman" w:cs="Times New Roman"/>
        </w:rPr>
        <w:lastRenderedPageBreak/>
        <w:t xml:space="preserve">документов подается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="00E455D3" w:rsidRPr="00403678">
        <w:rPr>
          <w:rFonts w:ascii="Times New Roman" w:eastAsia="Calibri" w:hAnsi="Times New Roman" w:cs="Times New Roman"/>
        </w:rPr>
        <w:t>цветографических</w:t>
      </w:r>
      <w:proofErr w:type="spellEnd"/>
      <w:r w:rsidR="00E455D3" w:rsidRPr="00403678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</w:t>
      </w:r>
    </w:p>
    <w:p w:rsidR="00E455D3" w:rsidRPr="00403678" w:rsidRDefault="00E455D3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Оператором ЭТП взимается вознаграждение в соответствии с регламентом ЭТП.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Один заявитель вправе подать только одну заявку на участие в аукционе.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Участник аукциона </w:t>
      </w:r>
      <w:r w:rsidR="00E455D3" w:rsidRPr="00403678">
        <w:rPr>
          <w:rFonts w:ascii="Times New Roman" w:eastAsia="Calibri" w:hAnsi="Times New Roman" w:cs="Times New Roman"/>
        </w:rPr>
        <w:t xml:space="preserve">подает заявку на ЭТП по </w:t>
      </w:r>
      <w:r w:rsidRPr="00403678">
        <w:rPr>
          <w:rFonts w:ascii="Times New Roman" w:eastAsia="Calibri" w:hAnsi="Times New Roman" w:cs="Times New Roman"/>
        </w:rPr>
        <w:t>форме, установленной</w:t>
      </w:r>
      <w:r w:rsidR="00E455D3" w:rsidRPr="00403678">
        <w:rPr>
          <w:rFonts w:ascii="Times New Roman" w:eastAsia="Calibri" w:hAnsi="Times New Roman" w:cs="Times New Roman"/>
        </w:rPr>
        <w:t xml:space="preserve"> организатором торгов, подписанную</w:t>
      </w:r>
      <w:r w:rsidRPr="00403678">
        <w:rPr>
          <w:rFonts w:ascii="Times New Roman" w:eastAsia="Calibri" w:hAnsi="Times New Roman" w:cs="Times New Roman"/>
        </w:rPr>
        <w:t xml:space="preserve"> уполномоченным лицом претендента на участие в аукционе, </w:t>
      </w:r>
      <w:r w:rsidR="00E455D3" w:rsidRPr="00403678">
        <w:rPr>
          <w:rFonts w:ascii="Times New Roman" w:eastAsia="Calibri" w:hAnsi="Times New Roman" w:cs="Times New Roman"/>
        </w:rPr>
        <w:t xml:space="preserve">заявка должна быть </w:t>
      </w:r>
      <w:r w:rsidRPr="00403678">
        <w:rPr>
          <w:rFonts w:ascii="Times New Roman" w:eastAsia="Calibri" w:hAnsi="Times New Roman" w:cs="Times New Roman"/>
        </w:rPr>
        <w:t>скреплена печатью претендента на участие в аукционе (для юридических лиц).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Предоставление дополнительных документов, внесение исправлений в представленные документы, замена представленных документов не допускается. При подведении итогов приема заявок документы, содержащие помарки, подчистки, исправления и т.п., комиссией признаются как не соответствующие требованиям аукционной документации.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Претендент должен подать заявку на участие в аукционе с таким расчетом, чтобы она поступила к Организатору торгов до даты окончания срока подачи заявок. 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Перечень документов для участия в аукционе и требования к их оформлению:</w:t>
      </w:r>
    </w:p>
    <w:p w:rsidR="001C32A3" w:rsidRPr="00403678" w:rsidRDefault="001C32A3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C32A3" w:rsidRPr="00403678" w:rsidRDefault="001C32A3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2) копии документов, удостоверяющих личность заявителя (для граждан);</w:t>
      </w:r>
    </w:p>
    <w:p w:rsidR="001C32A3" w:rsidRPr="00403678" w:rsidRDefault="001C32A3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3) надлежащим образом,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C32A3" w:rsidRPr="00403678" w:rsidRDefault="001C32A3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4) документы, подтверждающие внесение задатка.</w:t>
      </w:r>
    </w:p>
    <w:p w:rsidR="00700075" w:rsidRPr="00403678" w:rsidRDefault="00700075" w:rsidP="001C32A3">
      <w:pPr>
        <w:pStyle w:val="a4"/>
        <w:jc w:val="both"/>
        <w:rPr>
          <w:rFonts w:ascii="Times New Roman" w:hAnsi="Times New Roman" w:cs="Times New Roman"/>
        </w:rPr>
      </w:pPr>
      <w:r w:rsidRPr="00403678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Определение участников аукциона</w:t>
      </w:r>
    </w:p>
    <w:p w:rsidR="00700075" w:rsidRPr="00403678" w:rsidRDefault="00721618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В указанный данным информационным сообщением</w:t>
      </w:r>
      <w:r w:rsidR="00700075" w:rsidRPr="00403678">
        <w:rPr>
          <w:rFonts w:ascii="Times New Roman" w:eastAsia="Calibri" w:hAnsi="Times New Roman" w:cs="Times New Roman"/>
        </w:rPr>
        <w:t xml:space="preserve"> день определения участника аукциона, </w:t>
      </w:r>
      <w:r w:rsidRPr="00403678">
        <w:rPr>
          <w:rFonts w:ascii="Times New Roman" w:eastAsia="Calibri" w:hAnsi="Times New Roman" w:cs="Times New Roman"/>
        </w:rPr>
        <w:t>организатор аукциона</w:t>
      </w:r>
      <w:r w:rsidR="00455060" w:rsidRPr="00403678">
        <w:rPr>
          <w:rFonts w:ascii="Times New Roman" w:eastAsia="Calibri" w:hAnsi="Times New Roman" w:cs="Times New Roman"/>
        </w:rPr>
        <w:t xml:space="preserve"> рассматривает поступившие заявки с документами</w:t>
      </w:r>
      <w:r w:rsidR="00700075" w:rsidRPr="00403678">
        <w:rPr>
          <w:rFonts w:ascii="Times New Roman" w:eastAsia="Calibri" w:hAnsi="Times New Roman" w:cs="Times New Roman"/>
        </w:rPr>
        <w:t xml:space="preserve"> претендентов и устанавливает факт поступления на счет установленных сумм задатков. По результатам рассмотрения заявок принимается решение о признании претендентов участниками </w:t>
      </w:r>
      <w:r w:rsidRPr="00403678">
        <w:rPr>
          <w:rFonts w:ascii="Times New Roman" w:eastAsia="Calibri" w:hAnsi="Times New Roman" w:cs="Times New Roman"/>
        </w:rPr>
        <w:t xml:space="preserve">аукциона </w:t>
      </w:r>
      <w:r w:rsidR="00700075" w:rsidRPr="00403678">
        <w:rPr>
          <w:rFonts w:ascii="Times New Roman" w:eastAsia="Calibri" w:hAnsi="Times New Roman" w:cs="Times New Roman"/>
        </w:rPr>
        <w:t>или об отказе в допуске претендентов к участию в аукционе.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Заявитель не допускается к участию в аукционе в следующих случаях: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сведений, (согласно извещению и ЗК РФ);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2) не </w:t>
      </w:r>
      <w:r w:rsidR="00CD05EF" w:rsidRPr="00403678">
        <w:rPr>
          <w:rFonts w:ascii="Times New Roman" w:eastAsia="Calibri" w:hAnsi="Times New Roman" w:cs="Times New Roman"/>
        </w:rPr>
        <w:t>поступление</w:t>
      </w:r>
      <w:r w:rsidRPr="00403678">
        <w:rPr>
          <w:rFonts w:ascii="Times New Roman" w:eastAsia="Calibri" w:hAnsi="Times New Roman" w:cs="Times New Roman"/>
        </w:rPr>
        <w:t xml:space="preserve"> задатка на дату рассмотрения заявок на участие в аукционе (документом, подтверждающим поступление задатка, является выписка со счета).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 или не имеет право приобрести земельный участок в аренду;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настоящем Порядке реестре недобросовестных участников аукциона.</w:t>
      </w: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Порядок проведения аукциона</w:t>
      </w:r>
    </w:p>
    <w:p w:rsidR="00700075" w:rsidRPr="00403678" w:rsidRDefault="00CD05EF" w:rsidP="001C32A3">
      <w:pPr>
        <w:pStyle w:val="a4"/>
        <w:jc w:val="both"/>
        <w:rPr>
          <w:rFonts w:ascii="Times New Roman" w:eastAsia="Calibri" w:hAnsi="Times New Roman" w:cs="Times New Roman"/>
        </w:rPr>
      </w:pPr>
      <w:r w:rsidRPr="00403678">
        <w:rPr>
          <w:rFonts w:ascii="Times New Roman" w:eastAsia="Calibri" w:hAnsi="Times New Roman" w:cs="Times New Roman"/>
        </w:rPr>
        <w:t xml:space="preserve">Выше указанный аукцион проводится на ЭТП </w:t>
      </w:r>
      <w:hyperlink r:id="rId7" w:history="1">
        <w:r w:rsidRPr="00403678">
          <w:rPr>
            <w:rStyle w:val="a7"/>
            <w:rFonts w:ascii="Times New Roman" w:eastAsia="Calibri" w:hAnsi="Times New Roman" w:cs="Times New Roman"/>
          </w:rPr>
          <w:t>http://electrontorg.ru/</w:t>
        </w:r>
      </w:hyperlink>
      <w:r w:rsidRPr="00403678">
        <w:rPr>
          <w:rFonts w:ascii="Times New Roman" w:eastAsia="Calibri" w:hAnsi="Times New Roman" w:cs="Times New Roman"/>
        </w:rPr>
        <w:t xml:space="preserve">, 11.07.2022 г. с 10:00 ч. </w:t>
      </w:r>
    </w:p>
    <w:p w:rsidR="00CD05EF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  <w:b/>
        </w:rPr>
        <w:t>Заключительные положения</w:t>
      </w:r>
    </w:p>
    <w:p w:rsidR="00640E41" w:rsidRPr="00403678" w:rsidRDefault="00640E41" w:rsidP="001C32A3">
      <w:pPr>
        <w:pStyle w:val="a4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З/у выставляется на торги в соответствии со ст. ст. 39.11, 39.12. ЗК РФ от 25.10.2001г. № 136-ФЗ и ГК РФ.</w:t>
      </w:r>
    </w:p>
    <w:p w:rsidR="00CD05EF" w:rsidRPr="00403678" w:rsidRDefault="00CD05EF" w:rsidP="001C32A3">
      <w:pPr>
        <w:pStyle w:val="a4"/>
        <w:jc w:val="both"/>
        <w:rPr>
          <w:rFonts w:ascii="Times New Roman" w:eastAsia="Calibri" w:hAnsi="Times New Roman" w:cs="Times New Roman"/>
          <w:b/>
        </w:rPr>
      </w:pPr>
      <w:r w:rsidRPr="00403678">
        <w:rPr>
          <w:rFonts w:ascii="Times New Roman" w:eastAsia="Calibri" w:hAnsi="Times New Roman" w:cs="Times New Roman"/>
        </w:rPr>
        <w:t xml:space="preserve">Ознакомление с документами, характеризующими </w:t>
      </w:r>
      <w:r w:rsidR="001B4814" w:rsidRPr="00403678">
        <w:rPr>
          <w:rFonts w:ascii="Times New Roman" w:eastAsia="Calibri" w:hAnsi="Times New Roman" w:cs="Times New Roman"/>
        </w:rPr>
        <w:t>имущество,</w:t>
      </w:r>
      <w:r w:rsidRPr="00403678">
        <w:rPr>
          <w:rFonts w:ascii="Times New Roman" w:eastAsia="Calibri" w:hAnsi="Times New Roman" w:cs="Times New Roman"/>
        </w:rPr>
        <w:t xml:space="preserve"> производится в рабочее время с 10:00 ч. до 16:00 ч., на основании письменного заявления, на адрес эл. почты</w:t>
      </w:r>
      <w:r w:rsidRPr="00AB4FC1">
        <w:rPr>
          <w:rFonts w:ascii="Times New Roman" w:eastAsia="Calibri" w:hAnsi="Times New Roman" w:cs="Times New Roman"/>
          <w:b/>
          <w:color w:val="000000" w:themeColor="text1"/>
        </w:rPr>
        <w:t>:</w:t>
      </w:r>
      <w:r w:rsidR="00AB4FC1">
        <w:rPr>
          <w:rFonts w:ascii="Times New Roman" w:eastAsia="Calibri" w:hAnsi="Times New Roman" w:cs="Times New Roman"/>
          <w:b/>
          <w:color w:val="000000" w:themeColor="text1"/>
        </w:rPr>
        <w:t xml:space="preserve"> </w:t>
      </w:r>
      <w:bookmarkStart w:id="1" w:name="_Hlk105489016"/>
      <w:r w:rsidR="00AB4FC1" w:rsidRPr="00DD0794">
        <w:rPr>
          <w:rFonts w:ascii="Times New Roman" w:eastAsia="Calibri" w:hAnsi="Times New Roman" w:cs="Times New Roman"/>
          <w:color w:val="000000" w:themeColor="text1"/>
        </w:rPr>
        <w:fldChar w:fldCharType="begin"/>
      </w:r>
      <w:r w:rsidR="00AB4FC1" w:rsidRPr="00DD0794">
        <w:rPr>
          <w:rFonts w:ascii="Times New Roman" w:eastAsia="Calibri" w:hAnsi="Times New Roman" w:cs="Times New Roman"/>
          <w:color w:val="000000" w:themeColor="text1"/>
        </w:rPr>
        <w:instrText xml:space="preserve"> HYPERLINK "mailto:ooo.uss.krd@yandex.ru" </w:instrText>
      </w:r>
      <w:r w:rsidR="00AB4FC1" w:rsidRPr="00DD0794">
        <w:rPr>
          <w:rFonts w:ascii="Times New Roman" w:eastAsia="Calibri" w:hAnsi="Times New Roman" w:cs="Times New Roman"/>
          <w:color w:val="000000" w:themeColor="text1"/>
        </w:rPr>
        <w:fldChar w:fldCharType="separate"/>
      </w:r>
      <w:r w:rsidR="00AB4FC1" w:rsidRPr="00DD0794">
        <w:rPr>
          <w:rStyle w:val="a7"/>
          <w:rFonts w:ascii="Times New Roman" w:eastAsia="Calibri" w:hAnsi="Times New Roman" w:cs="Times New Roman"/>
        </w:rPr>
        <w:t>ooo.uss.krd@yandex.ru</w:t>
      </w:r>
      <w:r w:rsidR="00AB4FC1" w:rsidRPr="00DD0794">
        <w:rPr>
          <w:rFonts w:ascii="Times New Roman" w:eastAsia="Calibri" w:hAnsi="Times New Roman" w:cs="Times New Roman"/>
          <w:color w:val="000000" w:themeColor="text1"/>
        </w:rPr>
        <w:fldChar w:fldCharType="end"/>
      </w:r>
      <w:r w:rsidRPr="00DD0794">
        <w:rPr>
          <w:rFonts w:ascii="Times New Roman" w:eastAsia="Calibri" w:hAnsi="Times New Roman" w:cs="Times New Roman"/>
        </w:rPr>
        <w:t>.</w:t>
      </w:r>
      <w:r w:rsidR="001B4814">
        <w:rPr>
          <w:rFonts w:ascii="Times New Roman" w:eastAsia="Calibri" w:hAnsi="Times New Roman" w:cs="Times New Roman"/>
        </w:rPr>
        <w:t xml:space="preserve"> </w:t>
      </w:r>
      <w:bookmarkEnd w:id="1"/>
      <w:r w:rsidRPr="00403678">
        <w:rPr>
          <w:rFonts w:ascii="Times New Roman" w:eastAsia="Calibri" w:hAnsi="Times New Roman" w:cs="Times New Roman"/>
        </w:rPr>
        <w:t>Телефон: +7(988)185-66-07.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b/>
          <w:lang w:eastAsia="ru-RU"/>
        </w:rPr>
        <w:t>Осмотр з/у на местности:</w:t>
      </w:r>
      <w:r w:rsidRPr="00403678">
        <w:rPr>
          <w:rFonts w:ascii="Times New Roman" w:eastAsia="Times New Roman" w:hAnsi="Times New Roman" w:cs="Times New Roman"/>
          <w:lang w:eastAsia="ru-RU"/>
        </w:rPr>
        <w:t xml:space="preserve"> проводится в течение периода приема заявок. Всем заинтересованным лицам рекомендуется осуществлять самостоятельный осмотр з/у на местности. Победитель или единственный участник аукциона, не реализовавший свое право на осмотр з/у, лишается права предъявлять претензии к организатору аукциона по поводу фактического состояния з/у.</w:t>
      </w:r>
    </w:p>
    <w:p w:rsidR="008845A9" w:rsidRPr="00403678" w:rsidRDefault="008845A9" w:rsidP="008845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03678">
        <w:rPr>
          <w:rFonts w:ascii="Times New Roman" w:eastAsia="Times New Roman" w:hAnsi="Times New Roman" w:cs="Times New Roman"/>
          <w:lang w:eastAsia="ru-RU"/>
        </w:rPr>
        <w:t>Фактическое состояние участка соответствует условиям договора и целевому назначению.</w:t>
      </w:r>
    </w:p>
    <w:p w:rsidR="008845A9" w:rsidRPr="00403678" w:rsidRDefault="008845A9" w:rsidP="00640E41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</w:p>
    <w:p w:rsidR="00700075" w:rsidRPr="00403678" w:rsidRDefault="00700075" w:rsidP="001C32A3">
      <w:pPr>
        <w:pStyle w:val="a4"/>
        <w:jc w:val="both"/>
        <w:rPr>
          <w:rFonts w:ascii="Times New Roman" w:eastAsia="Calibri" w:hAnsi="Times New Roman" w:cs="Times New Roman"/>
        </w:rPr>
      </w:pPr>
    </w:p>
    <w:p w:rsidR="002E5327" w:rsidRPr="00403678" w:rsidRDefault="002E5327" w:rsidP="001C32A3">
      <w:pPr>
        <w:pStyle w:val="a4"/>
        <w:jc w:val="both"/>
        <w:rPr>
          <w:rFonts w:ascii="Times New Roman" w:hAnsi="Times New Roman" w:cs="Times New Roman"/>
        </w:rPr>
      </w:pPr>
    </w:p>
    <w:sectPr w:rsidR="002E5327" w:rsidRPr="00403678" w:rsidSect="00D62A4E">
      <w:pgSz w:w="11906" w:h="16838"/>
      <w:pgMar w:top="426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E6BBB"/>
    <w:multiLevelType w:val="multilevel"/>
    <w:tmpl w:val="35F6AC16"/>
    <w:lvl w:ilvl="0">
      <w:start w:val="1"/>
      <w:numFmt w:val="decimal"/>
      <w:lvlText w:val="%1."/>
      <w:lvlJc w:val="left"/>
      <w:pPr>
        <w:ind w:left="-491" w:hanging="360"/>
      </w:pPr>
    </w:lvl>
    <w:lvl w:ilvl="1">
      <w:start w:val="1"/>
      <w:numFmt w:val="decimal"/>
      <w:isLgl/>
      <w:lvlText w:val="%1.%2."/>
      <w:lvlJc w:val="left"/>
      <w:pPr>
        <w:ind w:left="-131" w:hanging="360"/>
      </w:pPr>
    </w:lvl>
    <w:lvl w:ilvl="2">
      <w:start w:val="1"/>
      <w:numFmt w:val="decimal"/>
      <w:isLgl/>
      <w:lvlText w:val="%1.%2.%3."/>
      <w:lvlJc w:val="left"/>
      <w:pPr>
        <w:ind w:left="589" w:hanging="720"/>
      </w:pPr>
    </w:lvl>
    <w:lvl w:ilvl="3">
      <w:start w:val="1"/>
      <w:numFmt w:val="decimal"/>
      <w:isLgl/>
      <w:lvlText w:val="%1.%2.%3.%4."/>
      <w:lvlJc w:val="left"/>
      <w:pPr>
        <w:ind w:left="949" w:hanging="720"/>
      </w:pPr>
    </w:lvl>
    <w:lvl w:ilvl="4">
      <w:start w:val="1"/>
      <w:numFmt w:val="decimal"/>
      <w:isLgl/>
      <w:lvlText w:val="%1.%2.%3.%4.%5."/>
      <w:lvlJc w:val="left"/>
      <w:pPr>
        <w:ind w:left="1669" w:hanging="1080"/>
      </w:pPr>
    </w:lvl>
    <w:lvl w:ilvl="5">
      <w:start w:val="1"/>
      <w:numFmt w:val="decimal"/>
      <w:isLgl/>
      <w:lvlText w:val="%1.%2.%3.%4.%5.%6."/>
      <w:lvlJc w:val="left"/>
      <w:pPr>
        <w:ind w:left="2029" w:hanging="1080"/>
      </w:pPr>
    </w:lvl>
    <w:lvl w:ilvl="6">
      <w:start w:val="1"/>
      <w:numFmt w:val="decimal"/>
      <w:isLgl/>
      <w:lvlText w:val="%1.%2.%3.%4.%5.%6.%7."/>
      <w:lvlJc w:val="left"/>
      <w:pPr>
        <w:ind w:left="2389" w:hanging="1080"/>
      </w:p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</w:lvl>
    <w:lvl w:ilvl="8">
      <w:start w:val="1"/>
      <w:numFmt w:val="decimal"/>
      <w:isLgl/>
      <w:lvlText w:val="%1.%2.%3.%4.%5.%6.%7.%8.%9."/>
      <w:lvlJc w:val="left"/>
      <w:pPr>
        <w:ind w:left="3469" w:hanging="1440"/>
      </w:pPr>
    </w:lvl>
  </w:abstractNum>
  <w:abstractNum w:abstractNumId="1" w15:restartNumberingAfterBreak="0">
    <w:nsid w:val="695539F4"/>
    <w:multiLevelType w:val="multilevel"/>
    <w:tmpl w:val="F88CC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80622F"/>
    <w:multiLevelType w:val="multilevel"/>
    <w:tmpl w:val="C808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B11"/>
    <w:rsid w:val="00006DA8"/>
    <w:rsid w:val="00052AEB"/>
    <w:rsid w:val="00054BA4"/>
    <w:rsid w:val="00095BC1"/>
    <w:rsid w:val="000971E8"/>
    <w:rsid w:val="000E7E2C"/>
    <w:rsid w:val="001A3953"/>
    <w:rsid w:val="001A4C3F"/>
    <w:rsid w:val="001B4814"/>
    <w:rsid w:val="001C32A3"/>
    <w:rsid w:val="001D4209"/>
    <w:rsid w:val="001E4E62"/>
    <w:rsid w:val="00247B11"/>
    <w:rsid w:val="002E5327"/>
    <w:rsid w:val="0035026B"/>
    <w:rsid w:val="003823F1"/>
    <w:rsid w:val="003A271F"/>
    <w:rsid w:val="003B6D0C"/>
    <w:rsid w:val="003C1AE7"/>
    <w:rsid w:val="003C5023"/>
    <w:rsid w:val="003E4F8D"/>
    <w:rsid w:val="00403678"/>
    <w:rsid w:val="00455060"/>
    <w:rsid w:val="004575E0"/>
    <w:rsid w:val="004A1CBE"/>
    <w:rsid w:val="004A6924"/>
    <w:rsid w:val="00544B06"/>
    <w:rsid w:val="00573E2D"/>
    <w:rsid w:val="00631F23"/>
    <w:rsid w:val="00640E41"/>
    <w:rsid w:val="00700075"/>
    <w:rsid w:val="00705BE9"/>
    <w:rsid w:val="00706AD3"/>
    <w:rsid w:val="007111EC"/>
    <w:rsid w:val="00721618"/>
    <w:rsid w:val="007A2596"/>
    <w:rsid w:val="008845A9"/>
    <w:rsid w:val="00897FDC"/>
    <w:rsid w:val="008D489A"/>
    <w:rsid w:val="00920A4B"/>
    <w:rsid w:val="00965690"/>
    <w:rsid w:val="009813C0"/>
    <w:rsid w:val="009F1278"/>
    <w:rsid w:val="00A130CE"/>
    <w:rsid w:val="00A864F7"/>
    <w:rsid w:val="00AB4FC1"/>
    <w:rsid w:val="00AD1043"/>
    <w:rsid w:val="00B61F4F"/>
    <w:rsid w:val="00BC3C08"/>
    <w:rsid w:val="00C00ABA"/>
    <w:rsid w:val="00C84DC0"/>
    <w:rsid w:val="00CD05EF"/>
    <w:rsid w:val="00D13430"/>
    <w:rsid w:val="00D62A4E"/>
    <w:rsid w:val="00DC1FC3"/>
    <w:rsid w:val="00DD0794"/>
    <w:rsid w:val="00E27911"/>
    <w:rsid w:val="00E455D3"/>
    <w:rsid w:val="00E52007"/>
    <w:rsid w:val="00E70483"/>
    <w:rsid w:val="00F00DC7"/>
    <w:rsid w:val="00F30D48"/>
    <w:rsid w:val="00FF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7D39"/>
  <w15:chartTrackingRefBased/>
  <w15:docId w15:val="{885A81DE-694F-41F1-9C62-5C5B1785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45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00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00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00DC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97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7FDC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E455D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B4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lectron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ectrontorg.ru/" TargetMode="Externa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22</cp:revision>
  <cp:lastPrinted>2022-06-06T07:32:00Z</cp:lastPrinted>
  <dcterms:created xsi:type="dcterms:W3CDTF">2022-06-06T08:30:00Z</dcterms:created>
  <dcterms:modified xsi:type="dcterms:W3CDTF">2022-06-07T07:16:00Z</dcterms:modified>
</cp:coreProperties>
</file>